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A6E" w:rsidRPr="007E1060" w:rsidRDefault="00116A6E" w:rsidP="00346641">
      <w:pPr>
        <w:overflowPunct w:val="0"/>
        <w:autoSpaceDE w:val="0"/>
        <w:autoSpaceDN w:val="0"/>
        <w:adjustRightInd w:val="0"/>
        <w:textAlignment w:val="baseline"/>
        <w:rPr>
          <w:b/>
          <w:bCs/>
          <w:color w:val="2E74B5" w:themeColor="accent1" w:themeShade="BF"/>
        </w:rPr>
      </w:pPr>
      <w:r w:rsidRPr="007E1060">
        <w:rPr>
          <w:b/>
          <w:bCs/>
          <w:color w:val="2E74B5" w:themeColor="accent1" w:themeShade="BF"/>
        </w:rPr>
        <w:t xml:space="preserve">Модель организации </w:t>
      </w:r>
      <w:proofErr w:type="spellStart"/>
      <w:r w:rsidRPr="007E1060">
        <w:rPr>
          <w:b/>
          <w:bCs/>
          <w:color w:val="2E74B5" w:themeColor="accent1" w:themeShade="BF"/>
        </w:rPr>
        <w:t>воспитательно</w:t>
      </w:r>
      <w:proofErr w:type="spellEnd"/>
      <w:r w:rsidRPr="007E1060">
        <w:rPr>
          <w:b/>
          <w:bCs/>
          <w:color w:val="2E74B5" w:themeColor="accent1" w:themeShade="BF"/>
        </w:rPr>
        <w:t>-образовательного процесса на день</w:t>
      </w:r>
    </w:p>
    <w:tbl>
      <w:tblPr>
        <w:tblStyle w:val="a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4111"/>
        <w:gridCol w:w="1276"/>
        <w:gridCol w:w="850"/>
      </w:tblGrid>
      <w:tr w:rsidR="00116A6E" w:rsidRPr="000B09FC" w:rsidTr="00116A6E">
        <w:trPr>
          <w:jc w:val="center"/>
        </w:trPr>
        <w:tc>
          <w:tcPr>
            <w:tcW w:w="1701" w:type="dxa"/>
            <w:vAlign w:val="center"/>
          </w:tcPr>
          <w:p w:rsidR="00116A6E" w:rsidRPr="000B09FC" w:rsidRDefault="00116A6E" w:rsidP="00752D4B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0B09FC">
              <w:rPr>
                <w:b/>
                <w:bCs/>
                <w:color w:val="000000" w:themeColor="text1"/>
                <w:sz w:val="24"/>
              </w:rPr>
              <w:t>Режимные моменты</w:t>
            </w:r>
          </w:p>
        </w:tc>
        <w:tc>
          <w:tcPr>
            <w:tcW w:w="2268" w:type="dxa"/>
            <w:vAlign w:val="center"/>
          </w:tcPr>
          <w:p w:rsidR="00116A6E" w:rsidRPr="000B09FC" w:rsidRDefault="00116A6E" w:rsidP="00752D4B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0B09FC">
              <w:rPr>
                <w:b/>
                <w:bCs/>
                <w:color w:val="000000" w:themeColor="text1"/>
                <w:sz w:val="24"/>
              </w:rPr>
              <w:t>Формы организации образовательного процесса</w:t>
            </w:r>
          </w:p>
        </w:tc>
        <w:tc>
          <w:tcPr>
            <w:tcW w:w="4111" w:type="dxa"/>
            <w:vAlign w:val="center"/>
          </w:tcPr>
          <w:p w:rsidR="00116A6E" w:rsidRPr="000B09FC" w:rsidRDefault="007E1060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firstLine="709"/>
              <w:contextualSpacing/>
              <w:jc w:val="center"/>
              <w:textAlignment w:val="baseline"/>
              <w:rPr>
                <w:b/>
                <w:bCs/>
                <w:color w:val="000000" w:themeColor="text1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AC8DACC" wp14:editId="767E878B">
                  <wp:simplePos x="0" y="0"/>
                  <wp:positionH relativeFrom="page">
                    <wp:posOffset>-3333750</wp:posOffset>
                  </wp:positionH>
                  <wp:positionV relativeFrom="paragraph">
                    <wp:posOffset>-969010</wp:posOffset>
                  </wp:positionV>
                  <wp:extent cx="7581265" cy="10687050"/>
                  <wp:effectExtent l="0" t="0" r="635" b="0"/>
                  <wp:wrapNone/>
                  <wp:docPr id="2" name="Рисунок 2" descr="https://catherineasquithgallery.com/uploads/posts/2021-03/1614643250_44-p-fon-detskii-sad-dlya-fotoshopa-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catherineasquithgallery.com/uploads/posts/2021-03/1614643250_44-p-fon-detskii-sad-dlya-fotoshopa-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1265" cy="1068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16A6E" w:rsidRPr="000B09FC">
              <w:rPr>
                <w:b/>
                <w:bCs/>
                <w:color w:val="000000" w:themeColor="text1"/>
                <w:sz w:val="24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 w:themeColor="text1"/>
                <w:sz w:val="24"/>
              </w:rPr>
            </w:pPr>
            <w:r w:rsidRPr="000B09FC">
              <w:rPr>
                <w:b/>
                <w:bCs/>
                <w:color w:val="000000" w:themeColor="text1"/>
                <w:sz w:val="24"/>
              </w:rPr>
              <w:t>Время в режиме дня</w:t>
            </w:r>
          </w:p>
        </w:tc>
        <w:tc>
          <w:tcPr>
            <w:tcW w:w="850" w:type="dxa"/>
            <w:vAlign w:val="center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000000" w:themeColor="text1"/>
                <w:sz w:val="24"/>
              </w:rPr>
            </w:pPr>
            <w:r w:rsidRPr="000B09FC">
              <w:rPr>
                <w:b/>
                <w:bCs/>
                <w:color w:val="000000" w:themeColor="text1"/>
                <w:sz w:val="24"/>
              </w:rPr>
              <w:t>Дли-</w:t>
            </w:r>
            <w:proofErr w:type="spellStart"/>
            <w:r w:rsidRPr="000B09FC">
              <w:rPr>
                <w:b/>
                <w:bCs/>
                <w:color w:val="000000" w:themeColor="text1"/>
                <w:sz w:val="24"/>
              </w:rPr>
              <w:t>тель</w:t>
            </w:r>
            <w:proofErr w:type="spellEnd"/>
            <w:r w:rsidRPr="000B09FC">
              <w:rPr>
                <w:b/>
                <w:bCs/>
                <w:color w:val="000000" w:themeColor="text1"/>
                <w:sz w:val="24"/>
              </w:rPr>
              <w:t>-</w:t>
            </w:r>
            <w:proofErr w:type="spellStart"/>
            <w:r w:rsidRPr="000B09FC">
              <w:rPr>
                <w:b/>
                <w:bCs/>
                <w:color w:val="000000" w:themeColor="text1"/>
                <w:sz w:val="24"/>
              </w:rPr>
              <w:t>ность</w:t>
            </w:r>
            <w:proofErr w:type="spellEnd"/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Приём детей. Игры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Игры (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дидактичес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-кие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>, настольно-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чатные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сюжетно-ролевые,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подвиж-ные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34"/>
              <w:contextualSpacing/>
              <w:jc w:val="both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Самостоятельная и совместная со взрослым игровая деятельность,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поз-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навательно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>-исследовательская, кон-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структивная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коммуникативная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дея-тельность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. Физическая активность. Взаимодействие с семьями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воспитан-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ников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4"/>
                <w:szCs w:val="16"/>
              </w:rPr>
            </w:pP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7.30-8.00</w:t>
            </w:r>
          </w:p>
        </w:tc>
        <w:tc>
          <w:tcPr>
            <w:tcW w:w="850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4"/>
                <w:szCs w:val="16"/>
              </w:rPr>
            </w:pP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Беседы с детьми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Экскурсии по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участ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-ку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(</w:t>
            </w:r>
            <w:r w:rsidRPr="000B09FC">
              <w:rPr>
                <w:bCs/>
                <w:color w:val="000000" w:themeColor="text1"/>
                <w:spacing w:val="-10"/>
                <w:sz w:val="24"/>
                <w:szCs w:val="24"/>
              </w:rPr>
              <w:t>тёплое время года</w:t>
            </w:r>
            <w:r w:rsidRPr="000B09FC">
              <w:rPr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11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Поисково-исследовательская, коммуникативная деятельность</w:t>
            </w: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Наблюдения</w:t>
            </w:r>
          </w:p>
        </w:tc>
        <w:tc>
          <w:tcPr>
            <w:tcW w:w="411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Гигиенич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проц-ры</w:t>
            </w:r>
            <w:proofErr w:type="spellEnd"/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Самообслуживание</w:t>
            </w: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Утренняя гимнастика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Физическая активность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8.00-8.05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Самообслуживание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8.05-8.35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Совместная с взрослым деятельность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Утренний круг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Обсуждение образовательного события</w:t>
            </w:r>
          </w:p>
        </w:tc>
        <w:tc>
          <w:tcPr>
            <w:tcW w:w="1276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8.35-9.00</w:t>
            </w:r>
          </w:p>
        </w:tc>
        <w:tc>
          <w:tcPr>
            <w:tcW w:w="850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25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Подготовка к занятиям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Элементарная трудовая деятельность</w:t>
            </w: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Специально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организован-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ная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образова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-тельная деятельность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Коммуникативная, речевая,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изобра-зительная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(продуктивная),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музыкаль-ная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, познавательно-исследователь-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ская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конструктивная, игровая,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дви-гательная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активность.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9.00-9.30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минут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Самостоятель-ная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1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Самостоятельная деятельность детей по интересам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Игровая деятельность,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коммуника-тивная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деятельность (общение), конструирование.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9.30-10.00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Второй завтрак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1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КГН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ОД в РМ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left="-250" w:right="-250"/>
              <w:contextualSpacing/>
              <w:jc w:val="center"/>
              <w:textAlignment w:val="baseline"/>
              <w:rPr>
                <w:bCs/>
                <w:color w:val="000000" w:themeColor="text1"/>
                <w:spacing w:val="-8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pacing w:val="-8"/>
                <w:sz w:val="24"/>
                <w:szCs w:val="24"/>
              </w:rPr>
              <w:t>10.00-10.10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left="-108" w:right="-108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10 мин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Решение ситуативных задач, чтение художественной</w:t>
            </w:r>
            <w:r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B09FC">
              <w:rPr>
                <w:bCs/>
                <w:color w:val="000000" w:themeColor="text1"/>
                <w:sz w:val="24"/>
                <w:szCs w:val="24"/>
              </w:rPr>
              <w:t>лите</w:t>
            </w:r>
            <w:r>
              <w:rPr>
                <w:bCs/>
                <w:color w:val="000000" w:themeColor="text1"/>
                <w:sz w:val="24"/>
                <w:szCs w:val="24"/>
              </w:rPr>
              <w:t>ратуры, беседы, ди</w:t>
            </w: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дактические и сюжетно-ролевые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игры,   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реализация проектов, наблюдения, экскурсии, </w:t>
            </w:r>
            <w:r w:rsidRPr="000B09FC">
              <w:rPr>
                <w:bCs/>
                <w:color w:val="000000" w:themeColor="text1"/>
                <w:sz w:val="24"/>
                <w:szCs w:val="24"/>
              </w:rPr>
              <w:lastRenderedPageBreak/>
              <w:t>конструирование, труд в природе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Самостоятельная и совместная со взрослыми игровая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деятельность,   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познавательно-исследовательская, коммуникативная, конструктивная, изобразительная (продуктивная), элементарная трудовая деятельность, восприятие художественной   литературы, физическая активность.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10.10-11.30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80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Возвращение с прогулки. Подготовка к обеду. 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Формирование навыков самообслуживания, КГН.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ОД в РМ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11.30-11.40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Обед.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Формирование культуры еды.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ОД в РМ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11.40-12.10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Подготовка ко сну. Сон</w:t>
            </w:r>
          </w:p>
        </w:tc>
        <w:tc>
          <w:tcPr>
            <w:tcW w:w="6379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Воспитание навыков здорового образа жизни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12.10-15.10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180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Постепенный переход от сна к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бодрст-вованию</w:t>
            </w:r>
            <w:proofErr w:type="spellEnd"/>
            <w:proofErr w:type="gramEnd"/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Гимнастика пробуждения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Физическая активность</w:t>
            </w:r>
          </w:p>
        </w:tc>
        <w:tc>
          <w:tcPr>
            <w:tcW w:w="1276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15.10-15.25</w:t>
            </w:r>
          </w:p>
        </w:tc>
        <w:tc>
          <w:tcPr>
            <w:tcW w:w="850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</w:t>
            </w: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мин.</w:t>
            </w:r>
          </w:p>
        </w:tc>
      </w:tr>
      <w:tr w:rsidR="00116A6E" w:rsidRPr="000B09FC" w:rsidTr="00116A6E">
        <w:trPr>
          <w:trHeight w:val="568"/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Закаливающие процедуры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Воспитание навыков здорового образа жизни</w:t>
            </w:r>
          </w:p>
        </w:tc>
        <w:tc>
          <w:tcPr>
            <w:tcW w:w="1276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left="-108" w:right="-108" w:firstLine="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Подготовка к </w:t>
            </w:r>
            <w:r w:rsidRPr="000B09FC">
              <w:rPr>
                <w:bCs/>
                <w:color w:val="000000" w:themeColor="text1"/>
                <w:spacing w:val="-22"/>
                <w:sz w:val="24"/>
                <w:szCs w:val="24"/>
              </w:rPr>
              <w:t>полднику, полдник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Формирование культуры еды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ОД в РМ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15.25-15.30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05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Совместная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де-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ятельность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пе-дагога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с детьми.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Самостоятельн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деят-ть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детей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Игра сюжетно-роле-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вая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дидактическая, чтение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-венной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литературы, настольные игры.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Игровая, коммуникативная, восприятие художественной литера</w:t>
            </w:r>
            <w:bookmarkStart w:id="0" w:name="_GoBack"/>
            <w:bookmarkEnd w:id="0"/>
            <w:r w:rsidRPr="000B09FC">
              <w:rPr>
                <w:bCs/>
                <w:color w:val="000000" w:themeColor="text1"/>
                <w:sz w:val="24"/>
                <w:szCs w:val="24"/>
              </w:rPr>
              <w:t>туры.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15.30-15.45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Подготовка к ужину, ужин.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Формирование КГН, культуры еды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ОД в РМ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15.45-16.15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Самостоятельн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деят-ть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детей.</w:t>
            </w: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0"/>
                <w:szCs w:val="24"/>
              </w:rPr>
            </w:pP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0"/>
                <w:szCs w:val="24"/>
              </w:rPr>
            </w:pP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Совместная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де-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ятельность</w:t>
            </w:r>
            <w:proofErr w:type="spellEnd"/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пе-дагога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с детьми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Игра сюжетно-роле-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вая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дидактическая, чтение </w:t>
            </w:r>
            <w:proofErr w:type="spellStart"/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художест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-венной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литературы, настольные игры.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Игровая, коммуникативная, конструктивная деятельность, восприятие художественной литературы.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16.15-16.45</w:t>
            </w:r>
          </w:p>
        </w:tc>
        <w:tc>
          <w:tcPr>
            <w:tcW w:w="850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30 мин.</w:t>
            </w: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25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0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Вечерний круг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Обсуждение прошедшего дня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trHeight w:val="907"/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Подготовка     к прогулке, </w:t>
            </w:r>
          </w:p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Прогулка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right="-118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Решение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ситуатив-ных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задач,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дидакти-ческие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>, сюжетно-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ро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-левые игры,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подвиж-ные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игры, </w:t>
            </w:r>
            <w:proofErr w:type="spellStart"/>
            <w:r w:rsidRPr="000B09FC">
              <w:rPr>
                <w:bCs/>
                <w:color w:val="000000" w:themeColor="text1"/>
                <w:sz w:val="24"/>
                <w:szCs w:val="24"/>
              </w:rPr>
              <w:t>конструи-рование</w:t>
            </w:r>
            <w:proofErr w:type="spell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0B09FC">
              <w:rPr>
                <w:bCs/>
                <w:color w:val="000000" w:themeColor="text1"/>
                <w:sz w:val="24"/>
                <w:szCs w:val="24"/>
              </w:rPr>
              <w:t>труд  в</w:t>
            </w:r>
            <w:proofErr w:type="gramEnd"/>
            <w:r w:rsidRPr="000B09FC">
              <w:rPr>
                <w:bCs/>
                <w:color w:val="000000" w:themeColor="text1"/>
                <w:sz w:val="24"/>
                <w:szCs w:val="24"/>
              </w:rPr>
              <w:t xml:space="preserve"> природе.</w:t>
            </w: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Самостоятельная и совместная со взрослыми игровая деятельность, познавательно-исследовательская, конструктивная, коммуникативная деятельность, элементарная трудовая деятельность</w:t>
            </w: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16.45-17.30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45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ind w:left="-108" w:right="-108"/>
              <w:contextualSpacing/>
              <w:textAlignment w:val="baseline"/>
              <w:rPr>
                <w:bCs/>
                <w:color w:val="000000" w:themeColor="text1"/>
                <w:spacing w:val="-18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pacing w:val="-18"/>
                <w:sz w:val="24"/>
                <w:szCs w:val="24"/>
              </w:rPr>
              <w:t xml:space="preserve"> Уход детей домой</w:t>
            </w:r>
          </w:p>
        </w:tc>
        <w:tc>
          <w:tcPr>
            <w:tcW w:w="2268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850" w:type="dxa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 w:val="restart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Общий подсчёт времени</w:t>
            </w:r>
          </w:p>
        </w:tc>
        <w:tc>
          <w:tcPr>
            <w:tcW w:w="6379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На занятия</w:t>
            </w:r>
          </w:p>
        </w:tc>
        <w:tc>
          <w:tcPr>
            <w:tcW w:w="2126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20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На прогулку</w:t>
            </w:r>
          </w:p>
        </w:tc>
        <w:tc>
          <w:tcPr>
            <w:tcW w:w="2126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135 мин.</w:t>
            </w:r>
          </w:p>
        </w:tc>
      </w:tr>
      <w:tr w:rsidR="00116A6E" w:rsidRPr="000B09FC" w:rsidTr="00116A6E">
        <w:trPr>
          <w:jc w:val="center"/>
        </w:trPr>
        <w:tc>
          <w:tcPr>
            <w:tcW w:w="1701" w:type="dxa"/>
            <w:vMerge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На игру (без учёта времени игр на прогулке и в перерывах между занятиями)</w:t>
            </w:r>
          </w:p>
        </w:tc>
        <w:tc>
          <w:tcPr>
            <w:tcW w:w="2126" w:type="dxa"/>
            <w:gridSpan w:val="2"/>
          </w:tcPr>
          <w:p w:rsidR="00116A6E" w:rsidRPr="000B09FC" w:rsidRDefault="00116A6E" w:rsidP="00116A6E">
            <w:pPr>
              <w:tabs>
                <w:tab w:val="left" w:pos="303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24"/>
                <w:szCs w:val="24"/>
              </w:rPr>
            </w:pPr>
            <w:r w:rsidRPr="000B09FC">
              <w:rPr>
                <w:bCs/>
                <w:color w:val="000000" w:themeColor="text1"/>
                <w:sz w:val="24"/>
                <w:szCs w:val="24"/>
              </w:rPr>
              <w:t>110 мин.</w:t>
            </w:r>
          </w:p>
        </w:tc>
      </w:tr>
    </w:tbl>
    <w:p w:rsidR="00116A6E" w:rsidRDefault="0027550D" w:rsidP="00116A6E">
      <w:pPr>
        <w:pStyle w:val="a3"/>
        <w:overflowPunct w:val="0"/>
        <w:autoSpaceDE w:val="0"/>
        <w:autoSpaceDN w:val="0"/>
        <w:adjustRightInd w:val="0"/>
        <w:ind w:left="426" w:right="-171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706D6D" wp14:editId="0422C1C6">
            <wp:simplePos x="0" y="0"/>
            <wp:positionH relativeFrom="page">
              <wp:align>right</wp:align>
            </wp:positionH>
            <wp:positionV relativeFrom="paragraph">
              <wp:posOffset>-14762480</wp:posOffset>
            </wp:positionV>
            <wp:extent cx="7513955" cy="15154275"/>
            <wp:effectExtent l="0" t="0" r="0" b="9525"/>
            <wp:wrapNone/>
            <wp:docPr id="3" name="Рисунок 3" descr="https://catherineasquithgallery.com/uploads/posts/2021-03/1614643250_44-p-fon-detskii-sad-dlya-fotoshop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therineasquithgallery.com/uploads/posts/2021-03/1614643250_44-p-fon-detskii-sad-dlya-fotoshopa-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955" cy="151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6A6E" w:rsidRDefault="00116A6E" w:rsidP="00116A6E">
      <w:pPr>
        <w:pStyle w:val="a3"/>
        <w:overflowPunct w:val="0"/>
        <w:autoSpaceDE w:val="0"/>
        <w:autoSpaceDN w:val="0"/>
        <w:adjustRightInd w:val="0"/>
        <w:ind w:left="426" w:right="-171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16A6E" w:rsidRDefault="00116A6E" w:rsidP="00116A6E">
      <w:pPr>
        <w:pStyle w:val="a3"/>
        <w:overflowPunct w:val="0"/>
        <w:autoSpaceDE w:val="0"/>
        <w:autoSpaceDN w:val="0"/>
        <w:adjustRightInd w:val="0"/>
        <w:ind w:left="426" w:right="-171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16A6E" w:rsidRPr="0062375A" w:rsidRDefault="007E1060" w:rsidP="0062375A">
      <w:pPr>
        <w:pStyle w:val="a5"/>
        <w:ind w:firstLine="567"/>
        <w:jc w:val="center"/>
        <w:rPr>
          <w:rFonts w:ascii="Times New Roman" w:hAnsi="Times New Roman" w:cs="Times New Roman"/>
          <w:color w:val="2E74B5" w:themeColor="accent1" w:themeShade="BF"/>
          <w:sz w:val="24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03C9742E" wp14:editId="627ACCBE">
            <wp:simplePos x="0" y="0"/>
            <wp:positionH relativeFrom="page">
              <wp:align>right</wp:align>
            </wp:positionH>
            <wp:positionV relativeFrom="paragraph">
              <wp:posOffset>-718185</wp:posOffset>
            </wp:positionV>
            <wp:extent cx="7552690" cy="10382250"/>
            <wp:effectExtent l="0" t="0" r="0" b="0"/>
            <wp:wrapNone/>
            <wp:docPr id="1" name="Рисунок 1" descr="https://catherineasquithgallery.com/uploads/posts/2021-03/1614643250_44-p-fon-detskii-sad-dlya-fotoshopa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therineasquithgallery.com/uploads/posts/2021-03/1614643250_44-p-fon-detskii-sad-dlya-fotoshopa-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38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A6E" w:rsidRPr="0062375A">
        <w:rPr>
          <w:rFonts w:ascii="Times New Roman" w:hAnsi="Times New Roman" w:cs="Times New Roman"/>
          <w:color w:val="2E74B5" w:themeColor="accent1" w:themeShade="BF"/>
          <w:sz w:val="24"/>
          <w:szCs w:val="28"/>
        </w:rPr>
        <w:t>Проводятся 2 занятия в день в первую половину дня по подгруппам по продолжительности занятий 10 мин</w:t>
      </w:r>
    </w:p>
    <w:p w:rsidR="0062375A" w:rsidRDefault="0062375A" w:rsidP="00116A6E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2375A" w:rsidRDefault="0062375A" w:rsidP="00116A6E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116A6E" w:rsidRPr="0062375A" w:rsidRDefault="00346641" w:rsidP="0062375A">
      <w:pPr>
        <w:pStyle w:val="a5"/>
        <w:ind w:firstLine="567"/>
        <w:rPr>
          <w:rFonts w:ascii="Times New Roman" w:hAnsi="Times New Roman" w:cs="Times New Roman"/>
          <w:b/>
          <w:bCs/>
          <w:color w:val="FF0000"/>
          <w:sz w:val="72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</w:pPr>
      <w:r>
        <w:rPr>
          <w:rFonts w:ascii="Times New Roman" w:hAnsi="Times New Roman" w:cs="Times New Roman"/>
          <w:b/>
          <w:bCs/>
          <w:color w:val="FF0000"/>
          <w:sz w:val="72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 xml:space="preserve">     </w:t>
      </w:r>
      <w:r w:rsidR="00116A6E" w:rsidRPr="0062375A">
        <w:rPr>
          <w:rFonts w:ascii="Times New Roman" w:hAnsi="Times New Roman" w:cs="Times New Roman"/>
          <w:b/>
          <w:bCs/>
          <w:color w:val="FF0000"/>
          <w:sz w:val="72"/>
          <w:szCs w:val="40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</w:rPr>
        <w:t>Расписание занятий</w:t>
      </w:r>
    </w:p>
    <w:p w:rsidR="0062375A" w:rsidRPr="005B5A19" w:rsidRDefault="0062375A" w:rsidP="00116A6E">
      <w:pPr>
        <w:pStyle w:val="a5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4"/>
        <w:tblW w:w="10120" w:type="dxa"/>
        <w:jc w:val="center"/>
        <w:tblBorders>
          <w:top w:val="single" w:sz="18" w:space="0" w:color="538135" w:themeColor="accent6" w:themeShade="BF"/>
          <w:left w:val="single" w:sz="18" w:space="0" w:color="538135" w:themeColor="accent6" w:themeShade="BF"/>
          <w:bottom w:val="single" w:sz="18" w:space="0" w:color="538135" w:themeColor="accent6" w:themeShade="BF"/>
          <w:right w:val="single" w:sz="18" w:space="0" w:color="538135" w:themeColor="accent6" w:themeShade="BF"/>
          <w:insideH w:val="single" w:sz="18" w:space="0" w:color="538135" w:themeColor="accent6" w:themeShade="BF"/>
          <w:insideV w:val="single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256"/>
        <w:gridCol w:w="5301"/>
        <w:gridCol w:w="2563"/>
      </w:tblGrid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2E74B5" w:themeColor="accent1" w:themeShade="BF"/>
                <w:sz w:val="36"/>
                <w:szCs w:val="36"/>
              </w:rPr>
            </w:pPr>
            <w:r w:rsidRPr="00574C60">
              <w:rPr>
                <w:b/>
                <w:bCs/>
                <w:color w:val="2E74B5" w:themeColor="accent1" w:themeShade="BF"/>
                <w:sz w:val="36"/>
                <w:szCs w:val="36"/>
              </w:rPr>
              <w:t>День недели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bCs/>
                <w:color w:val="2E74B5" w:themeColor="accent1" w:themeShade="BF"/>
                <w:sz w:val="36"/>
                <w:szCs w:val="36"/>
              </w:rPr>
            </w:pPr>
            <w:r w:rsidRPr="00574C60">
              <w:rPr>
                <w:b/>
                <w:bCs/>
                <w:color w:val="2E74B5" w:themeColor="accent1" w:themeShade="BF"/>
                <w:sz w:val="36"/>
                <w:szCs w:val="36"/>
              </w:rPr>
              <w:t>Вид занятия</w:t>
            </w:r>
          </w:p>
        </w:tc>
        <w:tc>
          <w:tcPr>
            <w:tcW w:w="2952" w:type="dxa"/>
          </w:tcPr>
          <w:p w:rsidR="00116A6E" w:rsidRPr="00574C60" w:rsidRDefault="00574C60" w:rsidP="00574C60">
            <w:pPr>
              <w:tabs>
                <w:tab w:val="left" w:pos="435"/>
                <w:tab w:val="center" w:pos="116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bCs/>
                <w:color w:val="2E74B5" w:themeColor="accent1" w:themeShade="BF"/>
                <w:sz w:val="36"/>
                <w:szCs w:val="36"/>
              </w:rPr>
            </w:pPr>
            <w:r w:rsidRPr="00574C60">
              <w:rPr>
                <w:b/>
                <w:bCs/>
                <w:color w:val="2E74B5" w:themeColor="accent1" w:themeShade="BF"/>
                <w:sz w:val="36"/>
                <w:szCs w:val="36"/>
              </w:rPr>
              <w:tab/>
            </w:r>
            <w:r w:rsidRPr="00574C60">
              <w:rPr>
                <w:b/>
                <w:bCs/>
                <w:color w:val="2E74B5" w:themeColor="accent1" w:themeShade="BF"/>
                <w:sz w:val="36"/>
                <w:szCs w:val="36"/>
              </w:rPr>
              <w:tab/>
            </w:r>
            <w:r w:rsidR="00116A6E" w:rsidRPr="00574C60">
              <w:rPr>
                <w:b/>
                <w:bCs/>
                <w:color w:val="2E74B5" w:themeColor="accent1" w:themeShade="BF"/>
                <w:sz w:val="36"/>
                <w:szCs w:val="36"/>
              </w:rPr>
              <w:t xml:space="preserve">Время </w:t>
            </w:r>
          </w:p>
        </w:tc>
      </w:tr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Понедельник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Физическое развитие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402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Перерыв</w:t>
            </w:r>
          </w:p>
          <w:p w:rsidR="00116A6E" w:rsidRPr="00574C60" w:rsidRDefault="00116A6E" w:rsidP="00116A6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Художественно-эстетическое развитие (лепка/конструирование)</w:t>
            </w:r>
          </w:p>
        </w:tc>
        <w:tc>
          <w:tcPr>
            <w:tcW w:w="295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-66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8-50 – 9-00</w:t>
            </w:r>
          </w:p>
          <w:p w:rsidR="00116A6E" w:rsidRPr="00574C60" w:rsidRDefault="00574C60" w:rsidP="00116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Times New Roman"/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rFonts w:cs="Times New Roman"/>
                <w:bCs/>
                <w:color w:val="000000" w:themeColor="text1"/>
                <w:sz w:val="36"/>
                <w:szCs w:val="36"/>
              </w:rPr>
              <w:t xml:space="preserve">    </w:t>
            </w:r>
            <w:r w:rsidR="00116A6E" w:rsidRPr="00574C60">
              <w:rPr>
                <w:rFonts w:cs="Times New Roman"/>
                <w:bCs/>
                <w:color w:val="000000" w:themeColor="text1"/>
                <w:sz w:val="36"/>
                <w:szCs w:val="36"/>
              </w:rPr>
              <w:t>9-00 – 9-10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72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-66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9-10 – 9-20</w:t>
            </w:r>
          </w:p>
        </w:tc>
      </w:tr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Вторник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 w:hanging="440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Художественно-эстетическое развитие (музыка)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Перерыв</w:t>
            </w:r>
          </w:p>
          <w:p w:rsidR="00116A6E" w:rsidRPr="00574C60" w:rsidRDefault="00116A6E" w:rsidP="00116A6E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Развитие речи</w:t>
            </w:r>
          </w:p>
        </w:tc>
        <w:tc>
          <w:tcPr>
            <w:tcW w:w="295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9-00 – 9-10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9-10 – 9-20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9-20 – 9-30</w:t>
            </w:r>
          </w:p>
        </w:tc>
      </w:tr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Среда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Развитие речи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402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Перерыв</w:t>
            </w:r>
          </w:p>
          <w:p w:rsidR="00116A6E" w:rsidRPr="00574C60" w:rsidRDefault="00116A6E" w:rsidP="00116A6E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Физическое развитие</w:t>
            </w:r>
          </w:p>
        </w:tc>
        <w:tc>
          <w:tcPr>
            <w:tcW w:w="295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9-00 – 9-10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9-10 – 9-20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9-20 – 9-30</w:t>
            </w:r>
          </w:p>
        </w:tc>
      </w:tr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Четверг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Художественно-эстетическое развитие (музыка)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402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Перерыв</w:t>
            </w:r>
          </w:p>
          <w:p w:rsidR="00116A6E" w:rsidRPr="00574C60" w:rsidRDefault="00116A6E" w:rsidP="00116A6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line="240" w:lineRule="auto"/>
              <w:ind w:left="402"/>
              <w:contextualSpacing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Ребенок и окружающий мир</w:t>
            </w:r>
          </w:p>
        </w:tc>
        <w:tc>
          <w:tcPr>
            <w:tcW w:w="295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9-00 – 9-10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9-10 – 9-20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9-20 – 9-30</w:t>
            </w:r>
          </w:p>
        </w:tc>
      </w:tr>
      <w:tr w:rsidR="00116A6E" w:rsidRPr="00574C60" w:rsidTr="00346641">
        <w:trPr>
          <w:jc w:val="center"/>
        </w:trPr>
        <w:tc>
          <w:tcPr>
            <w:tcW w:w="1576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Пятница</w:t>
            </w:r>
          </w:p>
        </w:tc>
        <w:tc>
          <w:tcPr>
            <w:tcW w:w="5592" w:type="dxa"/>
          </w:tcPr>
          <w:p w:rsidR="00116A6E" w:rsidRPr="00574C60" w:rsidRDefault="00116A6E" w:rsidP="00116A6E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69" w:hanging="252"/>
              <w:textAlignment w:val="baseline"/>
              <w:rPr>
                <w:rFonts w:eastAsiaTheme="minorEastAsia"/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rFonts w:eastAsiaTheme="minorEastAsia"/>
                <w:bCs/>
                <w:color w:val="000000" w:themeColor="text1"/>
                <w:sz w:val="36"/>
                <w:szCs w:val="36"/>
              </w:rPr>
              <w:t>Физическое развитие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369" w:hanging="252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 xml:space="preserve"> Перерыв</w:t>
            </w:r>
          </w:p>
          <w:p w:rsidR="00116A6E" w:rsidRPr="00574C60" w:rsidRDefault="00116A6E" w:rsidP="00116A6E">
            <w:pPr>
              <w:pStyle w:val="a3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left="369" w:hanging="252"/>
              <w:textAlignment w:val="baseline"/>
              <w:rPr>
                <w:rFonts w:eastAsiaTheme="minorEastAsia"/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rFonts w:eastAsiaTheme="minorEastAsia"/>
                <w:bCs/>
                <w:color w:val="000000" w:themeColor="text1"/>
                <w:sz w:val="36"/>
                <w:szCs w:val="36"/>
              </w:rPr>
              <w:t>Художественно-эстетическое развитие (рисование)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ind w:left="402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2952" w:type="dxa"/>
          </w:tcPr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8-50 – 9-00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9-00 – 9-10</w:t>
            </w:r>
          </w:p>
          <w:p w:rsidR="00116A6E" w:rsidRPr="00574C60" w:rsidRDefault="00116A6E" w:rsidP="00116A6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Cs/>
                <w:color w:val="000000" w:themeColor="text1"/>
                <w:sz w:val="36"/>
                <w:szCs w:val="36"/>
              </w:rPr>
            </w:pPr>
            <w:r w:rsidRPr="00574C60">
              <w:rPr>
                <w:bCs/>
                <w:color w:val="000000" w:themeColor="text1"/>
                <w:sz w:val="36"/>
                <w:szCs w:val="36"/>
              </w:rPr>
              <w:t>9-10 – 9-20</w:t>
            </w:r>
          </w:p>
        </w:tc>
      </w:tr>
    </w:tbl>
    <w:p w:rsidR="00116A6E" w:rsidRDefault="00116A6E" w:rsidP="00116A6E">
      <w:pPr>
        <w:pStyle w:val="a3"/>
        <w:overflowPunct w:val="0"/>
        <w:autoSpaceDE w:val="0"/>
        <w:autoSpaceDN w:val="0"/>
        <w:adjustRightInd w:val="0"/>
        <w:ind w:left="426" w:right="-171"/>
        <w:textAlignment w:val="baseline"/>
        <w:rPr>
          <w:b/>
          <w:bCs/>
          <w:color w:val="000000" w:themeColor="text1"/>
          <w:sz w:val="28"/>
          <w:szCs w:val="28"/>
        </w:rPr>
      </w:pPr>
    </w:p>
    <w:p w:rsidR="00116A6E" w:rsidRDefault="00116A6E"/>
    <w:sectPr w:rsidR="00116A6E" w:rsidSect="007E10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39" w:rsidRDefault="00336639" w:rsidP="007E1060">
      <w:pPr>
        <w:spacing w:line="240" w:lineRule="auto"/>
      </w:pPr>
      <w:r>
        <w:separator/>
      </w:r>
    </w:p>
  </w:endnote>
  <w:endnote w:type="continuationSeparator" w:id="0">
    <w:p w:rsidR="00336639" w:rsidRDefault="00336639" w:rsidP="007E10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39" w:rsidRDefault="00336639" w:rsidP="007E1060">
      <w:pPr>
        <w:spacing w:line="240" w:lineRule="auto"/>
      </w:pPr>
      <w:r>
        <w:separator/>
      </w:r>
    </w:p>
  </w:footnote>
  <w:footnote w:type="continuationSeparator" w:id="0">
    <w:p w:rsidR="00336639" w:rsidRDefault="00336639" w:rsidP="007E10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71E57"/>
    <w:multiLevelType w:val="hybridMultilevel"/>
    <w:tmpl w:val="A3CEA926"/>
    <w:lvl w:ilvl="0" w:tplc="FB626A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37677"/>
    <w:multiLevelType w:val="multilevel"/>
    <w:tmpl w:val="F17CAB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26985F30"/>
    <w:multiLevelType w:val="hybridMultilevel"/>
    <w:tmpl w:val="4BD0E4E0"/>
    <w:lvl w:ilvl="0" w:tplc="0840EC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72F5"/>
    <w:multiLevelType w:val="hybridMultilevel"/>
    <w:tmpl w:val="E04095BA"/>
    <w:lvl w:ilvl="0" w:tplc="8618D5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12D1E"/>
    <w:multiLevelType w:val="multilevel"/>
    <w:tmpl w:val="22E64CF8"/>
    <w:lvl w:ilvl="0">
      <w:start w:val="1"/>
      <w:numFmt w:val="decimal"/>
      <w:lvlText w:val="%1."/>
      <w:lvlJc w:val="left"/>
      <w:pPr>
        <w:ind w:left="76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2" w:hanging="2160"/>
      </w:pPr>
      <w:rPr>
        <w:rFonts w:hint="default"/>
      </w:rPr>
    </w:lvl>
  </w:abstractNum>
  <w:abstractNum w:abstractNumId="5">
    <w:nsid w:val="77537FEF"/>
    <w:multiLevelType w:val="hybridMultilevel"/>
    <w:tmpl w:val="F70082BE"/>
    <w:lvl w:ilvl="0" w:tplc="FB9E7A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A"/>
    <w:rsid w:val="000C59EB"/>
    <w:rsid w:val="00116A6E"/>
    <w:rsid w:val="0027550D"/>
    <w:rsid w:val="002A15C5"/>
    <w:rsid w:val="00336639"/>
    <w:rsid w:val="00346641"/>
    <w:rsid w:val="00574C60"/>
    <w:rsid w:val="005F70CA"/>
    <w:rsid w:val="00613468"/>
    <w:rsid w:val="0062375A"/>
    <w:rsid w:val="00752D4B"/>
    <w:rsid w:val="007E1060"/>
    <w:rsid w:val="0094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24517-C093-467C-A3AC-45D7DD9F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A6E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A6E"/>
    <w:pPr>
      <w:spacing w:line="240" w:lineRule="auto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6A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16A6E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116A6E"/>
  </w:style>
  <w:style w:type="paragraph" w:styleId="a7">
    <w:name w:val="header"/>
    <w:basedOn w:val="a"/>
    <w:link w:val="a8"/>
    <w:uiPriority w:val="99"/>
    <w:unhideWhenUsed/>
    <w:rsid w:val="007E106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1060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7E1060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10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dcterms:created xsi:type="dcterms:W3CDTF">2022-10-04T10:20:00Z</dcterms:created>
  <dcterms:modified xsi:type="dcterms:W3CDTF">2022-10-06T10:59:00Z</dcterms:modified>
</cp:coreProperties>
</file>